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Wicked Crypto rozpoczyna współpracę z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od samego początku stawia na edukację rynku. Partnerstwo z Comparic, obecność na wielu wydarzeniach branżowych, spotkania Rady Programowej Blockchain Tech Congress, IGBINT, szeroko zakrojone kampanie edukacyjne, itp. itd. Tym razem, międzynarodowy portfel walut cyfrowych nawiązał współpracę z jedną z najprężniej rozwijających się społeczności w branży krypto - Wicked Crypto!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- kraj, w którym ponad 50% deklaruje znajomość tematyki kryptowalut, a blisko 8% deklaruje ich posiadanie. Temat walut cyfrowych w kraju nad Wisł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wci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ż pozostaje gor</w:t>
      </w:r>
      <w:r>
        <w:rPr>
          <w:rFonts w:ascii="calibri" w:hAnsi="calibri" w:eastAsia="calibri" w:cs="calibri"/>
          <w:sz w:val="24"/>
          <w:szCs w:val="24"/>
        </w:rPr>
        <w:t xml:space="preserve">ący</w:t>
      </w:r>
      <w:r>
        <w:rPr>
          <w:rFonts w:ascii="calibri" w:hAnsi="calibri" w:eastAsia="calibri" w:cs="calibri"/>
          <w:sz w:val="24"/>
          <w:szCs w:val="24"/>
        </w:rPr>
        <w:t xml:space="preserve">. Dla jednych, to przyszłość systemu finansowego, dla innych narzędzie inwestycyjne, dla jeszcze innych, skomplikowana, niezrozumiała waluta, której się obawiaj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jednak od nastrojów, kryptowaluty maja się świetnie w Polsce, a społeczność entuzjastów tego instrumentu finansowego bardzo prężnie się rozwija.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, marka stworzona przez entuzjastkę technologii, ambasadorkę szeroko rozumianej tematyki blockchain, właścicielkę fiatbasedtoken.com - Sonię Targosz.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 to społeczność osób zainteresowanych tematyk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walut cyfrowych. Wydarzenia organizowane przez zespół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skierowane do wszystkich, którzy chcą rozmawiać, dzielić się wiedz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, lub po prostu uczyć o technologii blockchain i innowacjach nie tylko na rodzimym rynku, ale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Wicked Crypto Meetups zapraszamy ekspertów z globalnej sceny blockchain. Na naszych spotkaniach jest mnóstwo czasu na networking jak i ... zabawę :) Wszyscy są mile widziani na Wicked Crypto Meetup - Ci, którzy juz zakorzenili się w krypto jak i ci, którzy są nowi w temacie! Każdy znajdzie cos dla siebie!</w:t>
      </w:r>
      <w:r>
        <w:rPr>
          <w:rFonts w:ascii="calibri" w:hAnsi="calibri" w:eastAsia="calibri" w:cs="calibri"/>
          <w:sz w:val="24"/>
          <w:szCs w:val="24"/>
        </w:rPr>
        <w:t xml:space="preserve">" - podsumowuje Sonia Targosz.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dostrzegło potencjał w silnej społeczności Polaków, którzy nie tylko spotykaj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i dyskutuj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 nowościach na rynku, ale trwale zmieniaj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polski krajobraz kryptowalut. Narodziło się z tego partnerstwo pomiędzy</w:t>
      </w:r>
      <w:r>
        <w:rPr>
          <w:rFonts w:ascii="calibri" w:hAnsi="calibri" w:eastAsia="calibri" w:cs="calibri"/>
          <w:sz w:val="24"/>
          <w:szCs w:val="24"/>
          <w:b/>
        </w:rPr>
        <w:t xml:space="preserve"> Luno i Wicked Crypto</w:t>
      </w:r>
      <w:r>
        <w:rPr>
          <w:rFonts w:ascii="calibri" w:hAnsi="calibri" w:eastAsia="calibri" w:cs="calibri"/>
          <w:sz w:val="24"/>
          <w:szCs w:val="24"/>
        </w:rPr>
        <w:t xml:space="preserve">, które zaowocuje seri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wydarzeń tematycznych, z których pierwsze odbędzie się juz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 sierpnia, w Google Campus Warsaw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"Szukaliśmy partnera do organizacji spotkań w Polsce i nasz wybór padł na Wicked Crypto. Mieliśmy przyjemność gościć na kilku wydarzeniach organizowanych przez Sonię wraz z zespołem, i zarówno poziom merytoryczny jak i atmosfera za każdym razem były fantastyczne. Nie sposób było przejść obojętnie obok tak ciekawej inicjatywy i najzwyczajniej w świecie chcemy być częścią tej fantastycznej społeczności."</w:t>
      </w:r>
      <w:r>
        <w:rPr>
          <w:rFonts w:ascii="calibri" w:hAnsi="calibri" w:eastAsia="calibri" w:cs="calibri"/>
          <w:sz w:val="24"/>
          <w:szCs w:val="24"/>
        </w:rPr>
        <w:t xml:space="preserve"> - komentuje Magdalena Gołębiewska, Head of Eastern Europe w Luno.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na wydarzenie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 sierpnia 2018, w Google Campus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livestreaming z wydarzeń: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https://www.facebook.com/WickedCryptoMeetup/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Twitter @WickedCrypto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https://www.facebook.com/Lunopolska/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eetup.com/WICKED-CRYPTO-MEETUP/events/253064169/" TargetMode="External"/><Relationship Id="rId9" Type="http://schemas.openxmlformats.org/officeDocument/2006/relationships/hyperlink" Target="https://www.facebook.com/WickedCryptoMeet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2025-07-02T02:11:09+02:00</dcterms:created>
  <dcterms:modified xsi:type="dcterms:W3CDTF">2025-07-02T02:11:09+02:00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