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Luno: platforma walut cyfrowych podbija Europę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założone zostało w roku 2013. Pozwala w prosty sposób kupić, sprzedać, jak również przechowywać waluty cyfrowe takie jak Bitcoin i Ethereum.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wiodąca platforma dostępna w ponad </w:t>
      </w:r>
      <w:r>
        <w:rPr>
          <w:rFonts w:ascii="calibri" w:hAnsi="calibri" w:eastAsia="calibri" w:cs="calibri"/>
          <w:sz w:val="24"/>
          <w:szCs w:val="24"/>
          <w:b/>
        </w:rPr>
        <w:t xml:space="preserve">40 krajach</w:t>
      </w:r>
      <w:r>
        <w:rPr>
          <w:rFonts w:ascii="calibri" w:hAnsi="calibri" w:eastAsia="calibri" w:cs="calibri"/>
          <w:sz w:val="24"/>
          <w:szCs w:val="24"/>
        </w:rPr>
        <w:t xml:space="preserve">, z biurami w Londynie, gdzie znajduje się siedziba główna spółki, jak również Singapurzem i Kapsztadzie. Spółka zatrudnia zespół ponad </w:t>
      </w:r>
      <w:r>
        <w:rPr>
          <w:rFonts w:ascii="calibri" w:hAnsi="calibri" w:eastAsia="calibri" w:cs="calibri"/>
          <w:sz w:val="24"/>
          <w:szCs w:val="24"/>
          <w:b/>
        </w:rPr>
        <w:t xml:space="preserve">200 ekspertów ds. technologii i finansów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usług Luno, w ciagu niespełna 5 lat działalności skorzystało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1,6 mln. Klientów na całym świecie</w:t>
      </w:r>
      <w:r>
        <w:rPr>
          <w:rFonts w:ascii="calibri" w:hAnsi="calibri" w:eastAsia="calibri" w:cs="calibri"/>
          <w:sz w:val="24"/>
          <w:szCs w:val="24"/>
        </w:rPr>
        <w:t xml:space="preserve">. Niedawno, firma zdecydowała się skoncentrować swoje działania na Klientach w Unii Europejskiej, ze szczególnym naciskiem na </w:t>
      </w:r>
      <w:r>
        <w:rPr>
          <w:rFonts w:ascii="calibri" w:hAnsi="calibri" w:eastAsia="calibri" w:cs="calibri"/>
          <w:sz w:val="24"/>
          <w:szCs w:val="24"/>
          <w:b/>
        </w:rPr>
        <w:t xml:space="preserve">rynek polski.</w:t>
      </w:r>
      <w:r>
        <w:rPr>
          <w:rFonts w:ascii="calibri" w:hAnsi="calibri" w:eastAsia="calibri" w:cs="calibri"/>
          <w:sz w:val="24"/>
          <w:szCs w:val="24"/>
        </w:rPr>
        <w:t xml:space="preserve"> Wizją firmy jest udostępnienie cyfrowej waluty każdemu, z każdego miejsca na ziemi. Ambitne plany spółki potwierdza cel zdobycia miliarda Klientów do końca roku 2025.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niewątpliwie jest jednym z największych globalnych graczy w sektorze walut cyfrowych, co takiego oferuje zatem klientom w Europie? Luno ma 3 podstawowe produkty: </w:t>
      </w:r>
    </w:p>
    <w:p>
      <w:r>
        <w:rPr>
          <w:rFonts w:ascii="calibri" w:hAnsi="calibri" w:eastAsia="calibri" w:cs="calibri"/>
          <w:sz w:val="24"/>
          <w:szCs w:val="24"/>
        </w:rPr>
        <w:t xml:space="preserve"> Portfel Luno: Aplikacja i wersja desktop pozwalająca na kupno, sprzedaż i przechowywanie walut cyfrowych (Bitcoin i Ethereum) - główna oferta spółki Giełda Luno: Profesjonalna platforma tradingowa Luno Enterprise: Integracja z podmiotami komercyjnymi, FALCON, otwarte API.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Magdalena Gołębiewska, Country Manager w Luno - wizją firmy jest nie tylko umożliwienie kupna i sprzedaży walut cyfrowych jak najszerszej rzeszy Klientów, ale także Luno wierzy, iż waluty cyfrowe usprawnią system finansowy, sprawią, że będzie on tańszy, szybszy, łatwiejszy i bezpieczniejszy. Dodatkowo, w pełni transparentny, otwarty dla wszystkich, ale jednocześnie prywatny z punktu widzenia indywidualnego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ponad milion Klientów korzystających obecnie z platformy każdego miesiąca i ponad pół miliona Klientów, którzy kupują i sprzedają waluty cyfrowe, zespół Luno jest przekonany, że do 2025 r. z ich usług skorzysta miliard Klientów na całym świecie. Patrząc na dynamikę wzrostu firmy, jak i dynamikę całego sektora - cel ten wydaje się osiągalny.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Gołębiewska, Country Manager w Luno: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“Kluczowym elementem naszej misji jest udostępnianie produktów i usług Luno jak największej grupie Klientów, a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otencjał regionu EE (Eastern Europe) jest ogromny. Rynki wschodzące charakteryzuje bardzo wysoki wskaźnik adaptowalności nowych technologii. Polacy i Litwini w szczególności są bardzo otwarci na nowe technologie, i stąd rynki te są dla nas priorytetowe. Także Rumunia jest krajem, w którym zainteresowanie walutami cyfrowymi jest bardzo wysokie. Nie zamykamy się jednak tylko na te kraje, w całej Unii Europejskiej Klienci mogą korzystać z naszych usług</w:t>
      </w:r>
      <w:r>
        <w:rPr>
          <w:rFonts w:ascii="calibri" w:hAnsi="calibri" w:eastAsia="calibri" w:cs="calibri"/>
          <w:sz w:val="24"/>
          <w:szCs w:val="24"/>
        </w:rPr>
        <w:t xml:space="preserve">” - podsumowuje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Niewątpliwa zalet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Luno jest rownie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bardzo prosty interfejs, pozwalający na szybki zakup walut cyfrowych w zaledwie kilka klików. Zarówno strona www jak i aplikacje dostępne na iOs i Android, cechuje prostota i przejrzystość, dzięki czemu, nawet początkujący użytkownik nie będzie miał problemu z dokonaniem transakcji. To samo dotyczy nazwy. W tej branży królują bardzo techniczne nazwy a Luno, zdecydowanie się od nich 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CEO Luno, Marcus Swanepoel,</w:t>
      </w:r>
      <w:r>
        <w:rPr>
          <w:rFonts w:ascii="calibri" w:hAnsi="calibri" w:eastAsia="calibri" w:cs="calibri"/>
          <w:sz w:val="24"/>
          <w:szCs w:val="24"/>
        </w:rPr>
        <w:t xml:space="preserve"> wyjaśnia skąd pomysł na nazwę: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uwagi na zmieniający się profil użytkownika (coraz więcej “zwyczajnych” osób, nie profesjonalnych “trejderow” kupuje waluty cyfrowe) postanowiliśmy stworzyć bardziej przyjazna nazwę. Zależało nam aby nowy brand był nie tylko przyjazny i łatwy do zapamiętania, ale także pokazywał potencjał jaki ma branża walut cyfrowych oraz budził emocje, ekscytował. Nazwa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spełnia te wymagania. Skojarzenie z “księżycem” nie jest tu przypadkowe. Luno w języku esperanto znaczy dosłownie księżyc. Również w wielu innych językach księżyc brzmi podobnie przykładowo w j.hiszpańskim i włoskim (luna), rosyjskim (луна́ (luná)) czy też francuskim (lune). Nazwa ma być nośnikiem naszej wizji, tego dokąd zmierzamy, tego że mierzymy wysoko. Więcej o procesie zmiany brandu i stojącą za nazwą Luno historią przeczytać można na naszym blogu: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https://www.luno.com/blog/en/post/to-the-moon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dodać, iż firma wzięła udział w pierwszym regulowanym przez FCA (Financial Conduct Authority) Sandboxie w ubiegłym roku i jest powszechnie uważana za jedną z najbardziej zaufanych platform walut cyfrowych. Od samego początku Luno ściśle współpracowało ze środowiskiem bankowym, między innymi budując w roku 2013 pierwszy na świecie, w pełni zintegrowany kryptosystem dla dużego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zostało założone przez Marcus Swanepoel oraz Timothy Stranex w roku 2013. Obaj panowie, od zawsze zafascynowani nowymi technologiami, mocno wierzą w pozytywne zmiany jakie technologia może przynieść światu. We wrześniu 2017 roku Luno zamknęło rundę finansowania B o wartości $9mln., prowadzoną przez londyńską firmę Balderton Capital, jedną z wiodących europejskich firm typu venture capital. Runda finansowania A ($4mln.) prowadzona była przez giganta technologicznego - Naspers.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press@luno.com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apps: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team photos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r>
        <w:rPr>
          <w:rFonts w:ascii="calibri" w:hAnsi="calibri" w:eastAsia="calibri" w:cs="calibri"/>
          <w:sz w:val="24"/>
          <w:szCs w:val="24"/>
        </w:rPr>
        <w:t xml:space="preserve">nwestorzy: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DCG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Venturra Capita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" TargetMode="External"/><Relationship Id="rId8" Type="http://schemas.openxmlformats.org/officeDocument/2006/relationships/hyperlink" Target="https://www.luno.com/blog/en/post/to-the-moon" TargetMode="External"/><Relationship Id="rId9" Type="http://schemas.openxmlformats.org/officeDocument/2006/relationships/hyperlink" Target="http://luno.biuroprasowe.pl/word/?hash=ff7ee6f6815cc0c2453a2fcfbd9e7031&amp;id=67106&amp;typ=eprmailto:magdalena@luno.com" TargetMode="External"/><Relationship Id="rId10" Type="http://schemas.openxmlformats.org/officeDocument/2006/relationships/hyperlink" Target="http://luno.biuroprasowe.pl/word/?hash=ff7ee6f6815cc0c2453a2fcfbd9e7031&amp;id=67106&amp;typ=eprmailto:press@luno.com" TargetMode="External"/><Relationship Id="rId11" Type="http://schemas.openxmlformats.org/officeDocument/2006/relationships/hyperlink" Target="http://www.luno.com" TargetMode="External"/><Relationship Id="rId12" Type="http://schemas.openxmlformats.org/officeDocument/2006/relationships/hyperlink" Target="https://www.luno.com/en/careers" TargetMode="External"/><Relationship Id="rId13" Type="http://schemas.openxmlformats.org/officeDocument/2006/relationships/hyperlink" Target="https://play.google.com/store/apps/details?id=co.bitx.android.wallet" TargetMode="External"/><Relationship Id="rId14" Type="http://schemas.openxmlformats.org/officeDocument/2006/relationships/hyperlink" Target="https://itunes.apple.com/app/bitx-wallet/id927362479" TargetMode="External"/><Relationship Id="rId15" Type="http://schemas.openxmlformats.org/officeDocument/2006/relationships/hyperlink" Target="https://www.dropbox.com/sh/js82hgk9ms49xir/AACiZoCI3e7L4aSzcThKhuFta?dl=0" TargetMode="External"/><Relationship Id="rId16" Type="http://schemas.openxmlformats.org/officeDocument/2006/relationships/hyperlink" Target="https://www.dropbox.com/sh/6dqp3zzxfefn3qg/AABKln67WlPDRfvq3ptw0oz5a?dl=0" TargetMode="External"/><Relationship Id="rId17" Type="http://schemas.openxmlformats.org/officeDocument/2006/relationships/hyperlink" Target="https://www.dropbox.com/sh/w6tqtlpctzcjevq/AABGN12q7pnMIS6zBPs6RL8Ba?dl=0" TargetMode="External"/><Relationship Id="rId18" Type="http://schemas.openxmlformats.org/officeDocument/2006/relationships/hyperlink" Target="http://www.balderton.com/portfolio" TargetMode="External"/><Relationship Id="rId19" Type="http://schemas.openxmlformats.org/officeDocument/2006/relationships/hyperlink" Target="http://rmih.co.za/" TargetMode="External"/><Relationship Id="rId20" Type="http://schemas.openxmlformats.org/officeDocument/2006/relationships/hyperlink" Target="http://dcg.co/" TargetMode="External"/><Relationship Id="rId21" Type="http://schemas.openxmlformats.org/officeDocument/2006/relationships/hyperlink" Target="https://www.naspers.com/" TargetMode="External"/><Relationship Id="rId22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2026-06-13T14:19:50+02:00</dcterms:created>
  <dcterms:modified xsi:type="dcterms:W3CDTF">2026-06-13T14:19:50+02:00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