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Luno: platforma walut cyfrowych podbija Europę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Luno założone zostało w roku 2013. Pozwala w prosty sposób kupić, sprzedać, jak również przechowywać waluty cyfrowe takie jak Bitcoin i Ethereum.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Luno to wiodąca platforma dostępna w ponad </w:t>
      </w:r>
      <w:r>
        <w:rPr>
          <w:rFonts w:ascii="calibri" w:hAnsi="calibri" w:eastAsia="calibri" w:cs="calibri"/>
          <w:sz w:val="24"/>
          <w:szCs w:val="24"/>
          <w:b/>
        </w:rPr>
        <w:t xml:space="preserve">40 krajach</w:t>
      </w:r>
      <w:r>
        <w:rPr>
          <w:rFonts w:ascii="calibri" w:hAnsi="calibri" w:eastAsia="calibri" w:cs="calibri"/>
          <w:sz w:val="24"/>
          <w:szCs w:val="24"/>
        </w:rPr>
        <w:t xml:space="preserve">, z biurami w Londynie, gdzie znajduje się siedziba główna spółki, jak również Singapurzem i Kapsztadzie. Spółka zatrudnia zespół ponad </w:t>
      </w:r>
      <w:r>
        <w:rPr>
          <w:rFonts w:ascii="calibri" w:hAnsi="calibri" w:eastAsia="calibri" w:cs="calibri"/>
          <w:sz w:val="24"/>
          <w:szCs w:val="24"/>
          <w:b/>
        </w:rPr>
        <w:t xml:space="preserve">200 ekspertów ds. technologii i finansów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usług Luno, w ciagu niespełna 5 lat działalności skorzystało ponad </w:t>
      </w:r>
      <w:r>
        <w:rPr>
          <w:rFonts w:ascii="calibri" w:hAnsi="calibri" w:eastAsia="calibri" w:cs="calibri"/>
          <w:sz w:val="24"/>
          <w:szCs w:val="24"/>
          <w:b/>
        </w:rPr>
        <w:t xml:space="preserve">1,6 mln. Klientów na całym świecie</w:t>
      </w:r>
      <w:r>
        <w:rPr>
          <w:rFonts w:ascii="calibri" w:hAnsi="calibri" w:eastAsia="calibri" w:cs="calibri"/>
          <w:sz w:val="24"/>
          <w:szCs w:val="24"/>
        </w:rPr>
        <w:t xml:space="preserve">. Niedawno, firma zdecydowała się skoncentrować swoje działania na Klientach w Unii Europejskiej, ze szczególnym naciskiem na </w:t>
      </w:r>
      <w:r>
        <w:rPr>
          <w:rFonts w:ascii="calibri" w:hAnsi="calibri" w:eastAsia="calibri" w:cs="calibri"/>
          <w:sz w:val="24"/>
          <w:szCs w:val="24"/>
          <w:b/>
        </w:rPr>
        <w:t xml:space="preserve">rynek polski.</w:t>
      </w:r>
      <w:r>
        <w:rPr>
          <w:rFonts w:ascii="calibri" w:hAnsi="calibri" w:eastAsia="calibri" w:cs="calibri"/>
          <w:sz w:val="24"/>
          <w:szCs w:val="24"/>
        </w:rPr>
        <w:t xml:space="preserve"> Wizją firmy jest udostępnienie cyfrowej waluty każdemu, z każdego miejsca na ziemi. Ambitne plany spółki potwierdza cel zdobycia miliarda Klientów do końca roku 2025.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Luno</w:t>
        </w:r>
      </w:hyperlink>
      <w:r>
        <w:rPr>
          <w:rFonts w:ascii="calibri" w:hAnsi="calibri" w:eastAsia="calibri" w:cs="calibri"/>
          <w:sz w:val="24"/>
          <w:szCs w:val="24"/>
        </w:rPr>
        <w:t xml:space="preserve"> niewątpliwie jest jednym z największych globalnych graczy w sektorze walut cyfrowych, co takiego oferuje zatem klientom w Europie? Luno ma 3 podstawowe produkty: </w:t>
      </w:r>
    </w:p>
    <w:p>
      <w:r>
        <w:rPr>
          <w:rFonts w:ascii="calibri" w:hAnsi="calibri" w:eastAsia="calibri" w:cs="calibri"/>
          <w:sz w:val="24"/>
          <w:szCs w:val="24"/>
        </w:rPr>
        <w:t xml:space="preserve"> Portfel Luno: Aplikacja i wersja desktop pozwalająca na kupno, sprzedaż i przechowywanie walut cyfrowych (Bitcoin i Ethereum) - główna oferta spółki Giełda Luno: Profesjonalna platforma tradingowa Luno Enterprise: Integracja z podmiotami komercyjnymi, FALCON, otwarte API.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mówi przedstawicielka firmy, Magdalena Gołębiewska, Country Manager w Luno - wizją firmy jest nie tylko umożliwienie kupna i sprzedaży walut cyfrowych jak najszerszej rzeszy Klientów, ale także Luno wierzy, iż waluty cyfrowe usprawnią system finansowy, sprawią, że będzie on tańszy, szybszy, łatwiejszy i bezpieczniejszy. Dodatkowo, w pełni transparentny, otwarty dla wszystkich, ale jednocześnie prywatny z punktu widzenia indywidualnego użytkownika.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Mając ponad milion Klientów korzystających obecnie z platformy każdego miesiąca i ponad pół miliona Klientów, którzy kupują i sprzedają waluty cyfrowe, zespół Luno jest przekonany, że do 2025 r. z ich usług skorzysta miliard Klientów na całym świecie. Patrząc na dynamikę wzrostu firmy, jak i dynamikę całego sektora - cel ten wydaje się osiągalny.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Magdalena Gołębiewska, Country Manager w Luno: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“Kluczowym elementem naszej misji jest udostępnianie produktów i usług Luno jak największej grupie Klientów, a p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otencjał regionu EE (Eastern Europe) jest ogromny. Rynki wschodzące charakteryzuje bardzo wysoki wskaźnik adaptowalności nowych technologii. Polacy i Litwini w szczególności są bardzo otwarci na nowe technologie, i stąd rynki te są dla nas priorytetowe. Także Rumunia jest krajem, w którym zainteresowanie walutami cyfrowymi jest bardzo wysokie. Nie zamykamy się jednak tylko na te kraje, w całej Unii Europejskiej Klienci mogą korzystać z naszych usług</w:t>
      </w:r>
      <w:r>
        <w:rPr>
          <w:rFonts w:ascii="calibri" w:hAnsi="calibri" w:eastAsia="calibri" w:cs="calibri"/>
          <w:sz w:val="24"/>
          <w:szCs w:val="24"/>
        </w:rPr>
        <w:t xml:space="preserve">” - podsumowuje Gołębiewska.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Niewątpliwa zalet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ą</w:t>
      </w:r>
      <w:r>
        <w:rPr>
          <w:rFonts w:ascii="calibri" w:hAnsi="calibri" w:eastAsia="calibri" w:cs="calibri"/>
          <w:sz w:val="24"/>
          <w:szCs w:val="24"/>
        </w:rPr>
        <w:t xml:space="preserve"> Luno jest rownie</w:t>
      </w:r>
      <w:r>
        <w:rPr>
          <w:rFonts w:ascii="calibri" w:hAnsi="calibri" w:eastAsia="calibri" w:cs="calibri"/>
          <w:sz w:val="24"/>
          <w:szCs w:val="24"/>
        </w:rPr>
        <w:t xml:space="preserve">ż</w:t>
      </w:r>
      <w:r>
        <w:rPr>
          <w:rFonts w:ascii="calibri" w:hAnsi="calibri" w:eastAsia="calibri" w:cs="calibri"/>
          <w:sz w:val="24"/>
          <w:szCs w:val="24"/>
        </w:rPr>
        <w:t xml:space="preserve"> bardzo prosty interfejs, pozwalający na szybki zakup walut cyfrowych w zaledwie kilka klików. Zarówno strona www jak i aplikacje dostępne na iOs i Android, cechuje prostota i przejrzystość, dzięki czemu, nawet początkujący użytkownik nie będzie miał problemu z dokonaniem transakcji. To samo dotyczy nazwy. W tej branży królują bardzo techniczne nazwy a Luno, zdecydowanie się od nich różni.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CEO Luno, Marcus Swanepoel,</w:t>
      </w:r>
      <w:r>
        <w:rPr>
          <w:rFonts w:ascii="calibri" w:hAnsi="calibri" w:eastAsia="calibri" w:cs="calibri"/>
          <w:sz w:val="24"/>
          <w:szCs w:val="24"/>
        </w:rPr>
        <w:t xml:space="preserve"> wyjaśnia skąd pomysł na nazwę: “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 uwagi na zmieniający się profil użytkownika (coraz więcej “zwyczajnych” osób, nie profesjonalnych “trejderow” kupuje waluty cyfrowe) postanowiliśmy stworzyć bardziej przyjazna nazwę. Zależało nam aby nowy brand był nie tylko przyjazny i łatwy do zapamiętania, ale także pokazywał potencjał jaki ma branża walut cyfrowych oraz budził emocje, ekscytował. Nazwa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Luno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spełnia te wymagania. Skojarzenie z “księżycem” nie jest tu przypadkowe. Luno w języku esperanto znaczy dosłownie księżyc. Również w wielu innych językach księżyc brzmi podobnie przykładowo w j.hiszpańskim i włoskim (luna), rosyjskim (луна́ (luná)) czy też francuskim (lune). Nazwa ma być nośnikiem naszej wizji, tego dokąd zmierzamy, tego że mierzymy wysoko. Więcej o procesie zmiany brandu i stojącą za nazwą Luno historią przeczytać można na naszym blogu: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https://www.luno.com/blog/en/post/to-the-moon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”.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Warto dodać, iż firma wzięła udział w pierwszym regulowanym przez FCA (Financial Conduct Authority) Sandboxie w ubiegłym roku i jest powszechnie uważana za jedną z najbardziej zaufanych platform walut cyfrowych. Od samego początku Luno ściśle współpracowało ze środowiskiem bankowym, między innymi budując w roku 2013 pierwszy na świecie, w pełni zintegrowany kryptosystem dla dużego banku.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Luno zostało założone przez Marcus Swanepoel oraz Timothy Stranex w roku 2013. Obaj panowie, od zawsze zafascynowani nowymi technologiami, mocno wierzą w pozytywne zmiany jakie technologia może przynieść światu. We wrześniu 2017 roku Luno zamknęło rundę finansowania B o wartości $9mln., prowadzoną przez londyńską firmę Balderton Capital, jedną z wiodących europejskich firm typu venture capital. Runda finansowania A ($4mln.) prowadzona była przez giganta technologicznego - Naspers.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informacji: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magdalena@luno.com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 lub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press@luno.com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Wiecej: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Strona www: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www.luno.com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Praca: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https://www.luno.com/careers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Mobile apps: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Android</w:t>
        </w:r>
      </w:hyperlink>
      <w:r>
        <w:rPr>
          <w:rFonts w:ascii="calibri" w:hAnsi="calibri" w:eastAsia="calibri" w:cs="calibri"/>
          <w:sz w:val="24"/>
          <w:szCs w:val="24"/>
        </w:rPr>
        <w:t xml:space="preserve"> and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iOS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Media: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Logo</w:t>
        </w:r>
      </w:hyperlink>
      <w:r>
        <w:rPr>
          <w:rFonts w:ascii="calibri" w:hAnsi="calibri" w:eastAsia="calibri" w:cs="calibri"/>
          <w:sz w:val="24"/>
          <w:szCs w:val="24"/>
        </w:rPr>
        <w:t xml:space="preserve">, </w:t>
      </w: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product images</w:t>
        </w:r>
      </w:hyperlink>
      <w:r>
        <w:rPr>
          <w:rFonts w:ascii="calibri" w:hAnsi="calibri" w:eastAsia="calibri" w:cs="calibri"/>
          <w:sz w:val="24"/>
          <w:szCs w:val="24"/>
        </w:rPr>
        <w:t xml:space="preserve"> and 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team photos</w:t>
        </w:r>
      </w:hyperlink>
    </w:p>
    <w:p>
      <w:pPr>
        <w:spacing w:before="0" w:after="300"/>
      </w:pP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</w:t>
        </w:r>
      </w:hyperlink>
      <w:r>
        <w:rPr>
          <w:rFonts w:ascii="calibri" w:hAnsi="calibri" w:eastAsia="calibri" w:cs="calibri"/>
          <w:sz w:val="24"/>
          <w:szCs w:val="24"/>
        </w:rPr>
        <w:t xml:space="preserve">nwestorzy: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Balderton Capital</w:t>
        </w:r>
      </w:hyperlink>
      <w:r>
        <w:rPr>
          <w:rFonts w:ascii="calibri" w:hAnsi="calibri" w:eastAsia="calibri" w:cs="calibri"/>
          <w:sz w:val="24"/>
          <w:szCs w:val="24"/>
        </w:rPr>
        <w:t xml:space="preserve">,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</w:t>
        </w:r>
      </w:hyperlink>
      <w:hyperlink r:id="rId1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Alphacode / RMIH</w:t>
        </w:r>
      </w:hyperlink>
      <w:r>
        <w:rPr>
          <w:rFonts w:ascii="calibri" w:hAnsi="calibri" w:eastAsia="calibri" w:cs="calibri"/>
          <w:sz w:val="24"/>
          <w:szCs w:val="24"/>
        </w:rPr>
        <w:t xml:space="preserve">,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</w:t>
        </w:r>
      </w:hyperlink>
      <w:hyperlink r:id="rId2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DCG</w:t>
        </w:r>
      </w:hyperlink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,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2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Naspers</w:t>
        </w:r>
      </w:hyperlink>
      <w:r>
        <w:rPr>
          <w:rFonts w:ascii="calibri" w:hAnsi="calibri" w:eastAsia="calibri" w:cs="calibri"/>
          <w:sz w:val="24"/>
          <w:szCs w:val="24"/>
        </w:rPr>
        <w:t xml:space="preserve">,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</w:t>
        </w:r>
      </w:hyperlink>
      <w:hyperlink r:id="rId2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Venturra Capita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uno.com/" TargetMode="External"/><Relationship Id="rId8" Type="http://schemas.openxmlformats.org/officeDocument/2006/relationships/hyperlink" Target="https://www.luno.com/blog/en/post/to-the-moon" TargetMode="External"/><Relationship Id="rId9" Type="http://schemas.openxmlformats.org/officeDocument/2006/relationships/hyperlink" Target="http://luno.biuroprasowe.pl/word/?hash=ff7ee6f6815cc0c2453a2fcfbd9e7031&amp;id=67106&amp;typ=eprmailto:magdalena@luno.com" TargetMode="External"/><Relationship Id="rId10" Type="http://schemas.openxmlformats.org/officeDocument/2006/relationships/hyperlink" Target="http://luno.biuroprasowe.pl/word/?hash=ff7ee6f6815cc0c2453a2fcfbd9e7031&amp;id=67106&amp;typ=eprmailto:press@luno.com" TargetMode="External"/><Relationship Id="rId11" Type="http://schemas.openxmlformats.org/officeDocument/2006/relationships/hyperlink" Target="http://www.luno.com" TargetMode="External"/><Relationship Id="rId12" Type="http://schemas.openxmlformats.org/officeDocument/2006/relationships/hyperlink" Target="https://www.luno.com/en/careers" TargetMode="External"/><Relationship Id="rId13" Type="http://schemas.openxmlformats.org/officeDocument/2006/relationships/hyperlink" Target="https://play.google.com/store/apps/details?id=co.bitx.android.wallet" TargetMode="External"/><Relationship Id="rId14" Type="http://schemas.openxmlformats.org/officeDocument/2006/relationships/hyperlink" Target="https://itunes.apple.com/app/bitx-wallet/id927362479" TargetMode="External"/><Relationship Id="rId15" Type="http://schemas.openxmlformats.org/officeDocument/2006/relationships/hyperlink" Target="https://www.dropbox.com/sh/js82hgk9ms49xir/AACiZoCI3e7L4aSzcThKhuFta?dl=0" TargetMode="External"/><Relationship Id="rId16" Type="http://schemas.openxmlformats.org/officeDocument/2006/relationships/hyperlink" Target="https://www.dropbox.com/sh/6dqp3zzxfefn3qg/AABKln67WlPDRfvq3ptw0oz5a?dl=0" TargetMode="External"/><Relationship Id="rId17" Type="http://schemas.openxmlformats.org/officeDocument/2006/relationships/hyperlink" Target="https://www.dropbox.com/sh/w6tqtlpctzcjevq/AABGN12q7pnMIS6zBPs6RL8Ba?dl=0" TargetMode="External"/><Relationship Id="rId18" Type="http://schemas.openxmlformats.org/officeDocument/2006/relationships/hyperlink" Target="http://www.balderton.com/portfolio" TargetMode="External"/><Relationship Id="rId19" Type="http://schemas.openxmlformats.org/officeDocument/2006/relationships/hyperlink" Target="http://rmih.co.za/" TargetMode="External"/><Relationship Id="rId20" Type="http://schemas.openxmlformats.org/officeDocument/2006/relationships/hyperlink" Target="http://dcg.co/" TargetMode="External"/><Relationship Id="rId21" Type="http://schemas.openxmlformats.org/officeDocument/2006/relationships/hyperlink" Target="https://www.naspers.com/" TargetMode="External"/><Relationship Id="rId22" Type="http://schemas.openxmlformats.org/officeDocument/2006/relationships/hyperlink" Target="http://www.venturr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2026-09-12T07:13:27+02:00</dcterms:created>
  <dcterms:modified xsi:type="dcterms:W3CDTF">2026-09-12T07:13:27+02:00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